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6271" w14:textId="77777777" w:rsidR="003C5823" w:rsidRPr="00FC2994" w:rsidRDefault="003C5823" w:rsidP="00FC2994">
      <w:pPr>
        <w:pStyle w:val="Potsikko"/>
        <w:rPr>
          <w:sz w:val="32"/>
          <w:szCs w:val="32"/>
        </w:rPr>
      </w:pPr>
      <w:r w:rsidRPr="00FC2994">
        <w:rPr>
          <w:sz w:val="32"/>
          <w:szCs w:val="32"/>
        </w:rPr>
        <w:t>Raskaana olevien ja imettävien magneettitutkimukset</w:t>
      </w:r>
    </w:p>
    <w:p w14:paraId="51A86272" w14:textId="77777777" w:rsidR="003C5823" w:rsidRDefault="003C5823" w:rsidP="003C5823">
      <w:pPr>
        <w:pStyle w:val="Otsikko1"/>
      </w:pPr>
      <w:r>
        <w:t>Raskaus</w:t>
      </w:r>
    </w:p>
    <w:p w14:paraId="51A86273" w14:textId="77777777" w:rsidR="003C5823" w:rsidRDefault="003C5823" w:rsidP="00FC2994">
      <w:pPr>
        <w:jc w:val="both"/>
      </w:pPr>
      <w:r>
        <w:t xml:space="preserve">Raskaus ei </w:t>
      </w:r>
      <w:r w:rsidR="00410E09">
        <w:t>ole este magneettitutkimukselle, m</w:t>
      </w:r>
      <w:r>
        <w:t>ikäli</w:t>
      </w:r>
      <w:r w:rsidR="00410E09">
        <w:t xml:space="preserve"> tutkimus</w:t>
      </w:r>
      <w:r>
        <w:t xml:space="preserve"> on äidin terveydentilan kan</w:t>
      </w:r>
      <w:r w:rsidR="00410E09">
        <w:t>nalta välttämätön, eikä sitä</w:t>
      </w:r>
      <w:r>
        <w:t xml:space="preserve"> voida siirtää synnytyksen jälkeen. Raskaudesta on ilmoitettava magneettihenkilökunnalle</w:t>
      </w:r>
      <w:r w:rsidR="00FC2994">
        <w:t>,</w:t>
      </w:r>
      <w:r>
        <w:t xml:space="preserve"> jotta kuvaus voidaan tehdä turvallisesti.</w:t>
      </w:r>
    </w:p>
    <w:p w14:paraId="51A86274" w14:textId="77777777" w:rsidR="003C5823" w:rsidRDefault="003C5823" w:rsidP="003C5823"/>
    <w:p w14:paraId="51A86275" w14:textId="77777777" w:rsidR="003C5823" w:rsidRDefault="003C5823" w:rsidP="003C5823">
      <w:r>
        <w:t>Sikiön magneettitutkimuksia tehdään anomalioiden selvittämiseksi.</w:t>
      </w:r>
    </w:p>
    <w:p w14:paraId="51A86276" w14:textId="77777777" w:rsidR="003C5823" w:rsidRDefault="003C5823" w:rsidP="003C5823"/>
    <w:p w14:paraId="51A86277" w14:textId="77777777" w:rsidR="003C5823" w:rsidRDefault="003C5823" w:rsidP="003C5823">
      <w:r>
        <w:t>Magneettitehosteainetta ei käytetä raskaana oleville.</w:t>
      </w:r>
    </w:p>
    <w:p w14:paraId="51A86278" w14:textId="77777777" w:rsidR="003C5823" w:rsidRDefault="003C5823" w:rsidP="003C5823"/>
    <w:p w14:paraId="51A86279" w14:textId="77777777" w:rsidR="003C5823" w:rsidRDefault="003C5823" w:rsidP="003C5823">
      <w:pPr>
        <w:pStyle w:val="Otsikko1"/>
      </w:pPr>
      <w:r>
        <w:t>Imetys</w:t>
      </w:r>
    </w:p>
    <w:p w14:paraId="51A8627A" w14:textId="77777777" w:rsidR="003C5823" w:rsidRDefault="003C5823" w:rsidP="003C5823">
      <w:proofErr w:type="spellStart"/>
      <w:r>
        <w:t>Dotarem</w:t>
      </w:r>
      <w:proofErr w:type="spellEnd"/>
      <w:r>
        <w:t xml:space="preserve"> ® </w:t>
      </w:r>
    </w:p>
    <w:p w14:paraId="51A8627B" w14:textId="77777777" w:rsidR="003C5823" w:rsidRDefault="003C5823" w:rsidP="003C5823"/>
    <w:p w14:paraId="51A8627C" w14:textId="77777777" w:rsidR="003C5823" w:rsidRDefault="003C5823" w:rsidP="003C5823">
      <w:pPr>
        <w:pStyle w:val="Luettelokappale"/>
        <w:numPr>
          <w:ilvl w:val="0"/>
          <w:numId w:val="15"/>
        </w:numPr>
      </w:pPr>
      <w:r>
        <w:t>Varjoainetta erittyy vain vähäisessä määrin rintamaitoon, eikä imettämisessä tarvitse pitää taukoa</w:t>
      </w:r>
    </w:p>
    <w:p w14:paraId="51A8627D" w14:textId="77777777" w:rsidR="003C5823" w:rsidRDefault="003C5823" w:rsidP="003C5823">
      <w:pPr>
        <w:pStyle w:val="Luettelokappale"/>
        <w:ind w:left="780"/>
      </w:pPr>
    </w:p>
    <w:p w14:paraId="51A8627E" w14:textId="77777777" w:rsidR="003C5823" w:rsidRDefault="003C5823" w:rsidP="003C5823">
      <w:proofErr w:type="spellStart"/>
      <w:r>
        <w:t>Primovist</w:t>
      </w:r>
      <w:proofErr w:type="spellEnd"/>
      <w:r>
        <w:t>®</w:t>
      </w:r>
    </w:p>
    <w:p w14:paraId="51A8627F" w14:textId="77777777" w:rsidR="003C5823" w:rsidRDefault="003C5823" w:rsidP="003C5823"/>
    <w:p w14:paraId="51A86280" w14:textId="77777777" w:rsidR="003C5823" w:rsidRDefault="003C5823" w:rsidP="003C5823">
      <w:pPr>
        <w:pStyle w:val="Luettelokappale"/>
        <w:numPr>
          <w:ilvl w:val="0"/>
          <w:numId w:val="15"/>
        </w:numPr>
      </w:pPr>
      <w:r>
        <w:t>Käytetään joskus maksan magneettikuvauksissa.</w:t>
      </w:r>
    </w:p>
    <w:p w14:paraId="51A86281" w14:textId="77777777" w:rsidR="003C5823" w:rsidRDefault="003C5823" w:rsidP="003C5823">
      <w:pPr>
        <w:pStyle w:val="Luettelokappale"/>
        <w:numPr>
          <w:ilvl w:val="0"/>
          <w:numId w:val="15"/>
        </w:numPr>
      </w:pPr>
      <w:r>
        <w:t>Varjoainetta erittyy vain vähäisessä määrin rintamaitoon, eikä imettämisessä tarvitse pitää taukoa</w:t>
      </w:r>
    </w:p>
    <w:p w14:paraId="51A86282" w14:textId="77777777" w:rsidR="003C5823" w:rsidRDefault="003C5823" w:rsidP="003C5823">
      <w:pPr>
        <w:pStyle w:val="Luettelokappale"/>
        <w:ind w:left="780"/>
      </w:pPr>
    </w:p>
    <w:sectPr w:rsidR="003C5823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6285" w14:textId="77777777" w:rsidR="00530E39" w:rsidRDefault="00530E39">
      <w:r>
        <w:separator/>
      </w:r>
    </w:p>
  </w:endnote>
  <w:endnote w:type="continuationSeparator" w:id="0">
    <w:p w14:paraId="51A86286" w14:textId="77777777" w:rsidR="00530E39" w:rsidRDefault="0053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1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27742" w:rsidRPr="00D27742" w14:paraId="0B8012CB" w14:textId="77777777" w:rsidTr="00824030">
      <w:trPr>
        <w:trHeight w:val="340"/>
      </w:trPr>
      <w:tc>
        <w:tcPr>
          <w:tcW w:w="9628" w:type="dxa"/>
          <w:vAlign w:val="bottom"/>
        </w:tcPr>
        <w:p w14:paraId="57C3BEEB" w14:textId="77777777" w:rsidR="00D27742" w:rsidRPr="00D27742" w:rsidRDefault="00D27742" w:rsidP="00D27742">
          <w:pPr>
            <w:tabs>
              <w:tab w:val="center" w:pos="4819"/>
              <w:tab w:val="right" w:pos="9638"/>
            </w:tabs>
            <w:jc w:val="center"/>
            <w:rPr>
              <w:caps/>
              <w:color w:val="06175E"/>
              <w:spacing w:val="20"/>
              <w:sz w:val="14"/>
            </w:rPr>
          </w:pPr>
          <w:r w:rsidRPr="00D27742">
            <w:rPr>
              <w:caps/>
              <w:color w:val="06175E"/>
              <w:spacing w:val="20"/>
              <w:sz w:val="14"/>
            </w:rPr>
            <w:t>www.pohde.fi</w:t>
          </w:r>
        </w:p>
      </w:tc>
    </w:tr>
  </w:tbl>
  <w:p w14:paraId="4B5DABEB" w14:textId="0ADBB99E" w:rsidR="00D27742" w:rsidRPr="00D27742" w:rsidRDefault="00D27742" w:rsidP="00D27742">
    <w:pPr>
      <w:rPr>
        <w:rFonts w:ascii="Arial" w:eastAsia="Arial" w:hAnsi="Arial" w:cs="Arial"/>
        <w:b/>
        <w:bCs/>
        <w:lang w:eastAsia="en-US"/>
      </w:rPr>
    </w:pPr>
    <w:r w:rsidRPr="00D27742">
      <w:rPr>
        <w:rFonts w:ascii="Arial" w:eastAsia="Arial" w:hAnsi="Arial" w:cs="Arial"/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993CB9" wp14:editId="08BB63B2">
              <wp:simplePos x="0" y="0"/>
              <wp:positionH relativeFrom="column">
                <wp:posOffset>-8890</wp:posOffset>
              </wp:positionH>
              <wp:positionV relativeFrom="paragraph">
                <wp:posOffset>-478763</wp:posOffset>
              </wp:positionV>
              <wp:extent cx="185547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29870"/>
                      </a:xfrm>
                      <a:prstGeom prst="rect">
                        <a:avLst/>
                      </a:prstGeom>
                      <a:solidFill>
                        <a:srgbClr val="FFFEF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A0BDF2" w14:textId="14E9F674" w:rsidR="00D27742" w:rsidRPr="00B019DB" w:rsidRDefault="00D27742" w:rsidP="00D277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Tarja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Pääkkö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93CB9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7pt;margin-top:-37.7pt;width:146.1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" fillcolor="#fffefe" stroked="f" strokeweight=".5pt">
              <v:textbox>
                <w:txbxContent>
                  <w:p w14:paraId="6AA0BDF2" w14:textId="14E9F674" w:rsidR="00D27742" w:rsidRPr="00B019DB" w:rsidRDefault="00D27742" w:rsidP="00D27742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>
                      <w:rPr>
                        <w:sz w:val="18"/>
                        <w:szCs w:val="18"/>
                      </w:rPr>
                      <w:t xml:space="preserve">Tarja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Pääkkö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D27742">
      <w:rPr>
        <w:rFonts w:ascii="Arial" w:eastAsia="Arial" w:hAnsi="Arial" w:cs="Arial"/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C5904" wp14:editId="611FAE84">
              <wp:simplePos x="0" y="0"/>
              <wp:positionH relativeFrom="column">
                <wp:posOffset>3654094</wp:posOffset>
              </wp:positionH>
              <wp:positionV relativeFrom="paragraph">
                <wp:posOffset>-478486</wp:posOffset>
              </wp:positionV>
              <wp:extent cx="1971040" cy="229235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235"/>
                      </a:xfrm>
                      <a:prstGeom prst="rect">
                        <a:avLst/>
                      </a:prstGeom>
                      <a:solidFill>
                        <a:srgbClr val="FFFEF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A3D78A" w14:textId="73951D08" w:rsidR="00D27742" w:rsidRPr="00B019DB" w:rsidRDefault="00D27742" w:rsidP="00D277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Eija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Pääkkö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EC5904" id="Tekstiruutu 4" o:spid="_x0000_s1027" type="#_x0000_t202" style="position:absolute;margin-left:287.7pt;margin-top:-37.7pt;width:155.2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" fillcolor="#fffefe" stroked="f" strokeweight=".5pt">
              <v:textbox>
                <w:txbxContent>
                  <w:p w14:paraId="33A3D78A" w14:textId="73951D08" w:rsidR="00D27742" w:rsidRPr="00B019DB" w:rsidRDefault="00D27742" w:rsidP="00D27742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>
                      <w:rPr>
                        <w:sz w:val="18"/>
                        <w:szCs w:val="18"/>
                      </w:rPr>
                      <w:t xml:space="preserve">Eija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Pääkkö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D27742">
      <w:rPr>
        <w:rFonts w:ascii="Arial" w:eastAsia="Arial" w:hAnsi="Arial" w:cs="Arial"/>
        <w:szCs w:val="24"/>
        <w:lang w:eastAsia="en-US"/>
      </w:rPr>
      <w:tab/>
    </w:r>
    <w:r w:rsidRPr="00D27742">
      <w:rPr>
        <w:rFonts w:ascii="Arial" w:eastAsia="Arial" w:hAnsi="Arial" w:cs="Arial"/>
        <w:szCs w:val="24"/>
        <w:lang w:eastAsia="en-US"/>
      </w:rPr>
      <w:tab/>
    </w:r>
    <w:r w:rsidRPr="00D27742">
      <w:rPr>
        <w:rFonts w:ascii="Arial" w:eastAsia="Arial" w:hAnsi="Arial" w:cs="Arial"/>
        <w:szCs w:val="24"/>
        <w:lang w:eastAsia="en-US"/>
      </w:rPr>
      <w:tab/>
    </w:r>
    <w:r w:rsidRPr="00D27742">
      <w:rPr>
        <w:rFonts w:ascii="Arial" w:eastAsia="Arial" w:hAnsi="Arial" w:cs="Arial"/>
        <w:szCs w:val="24"/>
        <w:lang w:eastAsia="en-US"/>
      </w:rPr>
      <w:tab/>
    </w:r>
    <w:r w:rsidRPr="00D27742">
      <w:rPr>
        <w:rFonts w:ascii="Arial" w:eastAsia="Arial" w:hAnsi="Arial" w:cs="Arial"/>
        <w:szCs w:val="24"/>
        <w:lang w:eastAsia="en-US"/>
      </w:rPr>
      <w:tab/>
    </w:r>
    <w:sdt>
      <w:sdtPr>
        <w:rPr>
          <w:rFonts w:ascii="Arial" w:eastAsia="Arial" w:hAnsi="Arial" w:cs="Arial"/>
          <w:sz w:val="16"/>
          <w:szCs w:val="16"/>
          <w:lang w:eastAsia="en-US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Arial" w:eastAsia="Arial" w:hAnsi="Arial" w:cs="Arial"/>
            <w:sz w:val="16"/>
            <w:szCs w:val="16"/>
            <w:lang w:eastAsia="en-US"/>
          </w:rPr>
          <w:t xml:space="preserve">Raskaana olevien ja imettävien magneettitutkimus </w:t>
        </w:r>
        <w:proofErr w:type="spellStart"/>
        <w:r>
          <w:rPr>
            <w:rFonts w:ascii="Arial" w:eastAsia="Arial" w:hAnsi="Arial" w:cs="Arial"/>
            <w:sz w:val="16"/>
            <w:szCs w:val="16"/>
            <w:lang w:eastAsia="en-US"/>
          </w:rPr>
          <w:t>oys</w:t>
        </w:r>
        <w:proofErr w:type="spellEnd"/>
        <w:r>
          <w:rPr>
            <w:rFonts w:ascii="Arial" w:eastAsia="Arial" w:hAnsi="Arial" w:cs="Arial"/>
            <w:sz w:val="16"/>
            <w:szCs w:val="16"/>
            <w:lang w:eastAsia="en-US"/>
          </w:rPr>
          <w:t xml:space="preserve"> </w:t>
        </w:r>
        <w:proofErr w:type="spellStart"/>
        <w:r>
          <w:rPr>
            <w:rFonts w:ascii="Arial" w:eastAsia="Arial" w:hAnsi="Arial" w:cs="Arial"/>
            <w:sz w:val="16"/>
            <w:szCs w:val="16"/>
            <w:lang w:eastAsia="en-US"/>
          </w:rPr>
          <w:t>kuv</w:t>
        </w:r>
        <w:proofErr w:type="spellEnd"/>
        <w:r>
          <w:rPr>
            <w:rFonts w:ascii="Arial" w:eastAsia="Arial" w:hAnsi="Arial" w:cs="Arial"/>
            <w:sz w:val="16"/>
            <w:szCs w:val="16"/>
            <w:lang w:eastAsia="en-US"/>
          </w:rPr>
          <w:t xml:space="preserve"> </w:t>
        </w:r>
        <w:proofErr w:type="spellStart"/>
        <w:r>
          <w:rPr>
            <w:rFonts w:ascii="Arial" w:eastAsia="Arial" w:hAnsi="Arial" w:cs="Arial"/>
            <w:sz w:val="16"/>
            <w:szCs w:val="16"/>
            <w:lang w:eastAsia="en-US"/>
          </w:rPr>
          <w:t>til</w:t>
        </w:r>
        <w:proofErr w:type="spellEnd"/>
      </w:sdtContent>
    </w:sdt>
  </w:p>
  <w:p w14:paraId="51A86291" w14:textId="1097F34F" w:rsidR="00ED0926" w:rsidRPr="009F43C2" w:rsidRDefault="00ED0926" w:rsidP="00D27742">
    <w:pPr>
      <w:ind w:right="85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6283" w14:textId="77777777" w:rsidR="00530E39" w:rsidRDefault="00530E39">
      <w:r>
        <w:separator/>
      </w:r>
    </w:p>
  </w:footnote>
  <w:footnote w:type="continuationSeparator" w:id="0">
    <w:p w14:paraId="51A86284" w14:textId="77777777" w:rsidR="00530E39" w:rsidRDefault="0053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</w:tblGrid>
    <w:tr w:rsidR="00D27742" w:rsidRPr="00D27742" w14:paraId="5BB96742" w14:textId="77777777" w:rsidTr="00824030">
      <w:trPr>
        <w:trHeight w:val="1304"/>
      </w:trPr>
      <w:tc>
        <w:tcPr>
          <w:tcW w:w="5245" w:type="dxa"/>
        </w:tcPr>
        <w:p w14:paraId="52622686" w14:textId="77777777" w:rsidR="00D27742" w:rsidRPr="00D27742" w:rsidRDefault="00D27742" w:rsidP="00D27742">
          <w:r w:rsidRPr="00D27742">
            <w:rPr>
              <w:noProof/>
            </w:rPr>
            <w:drawing>
              <wp:inline distT="0" distB="0" distL="0" distR="0" wp14:anchorId="67506190" wp14:editId="11BBAD1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27742">
            <w:t xml:space="preserve"> </w:t>
          </w:r>
        </w:p>
      </w:tc>
      <w:tc>
        <w:tcPr>
          <w:tcW w:w="3402" w:type="dxa"/>
        </w:tcPr>
        <w:p w14:paraId="1A6CD1CD" w14:textId="77777777" w:rsidR="00D27742" w:rsidRPr="00D27742" w:rsidRDefault="00D27742" w:rsidP="00D27742">
          <w:pPr>
            <w:rPr>
              <w:b/>
              <w:bCs/>
              <w:sz w:val="20"/>
              <w:szCs w:val="20"/>
            </w:rPr>
          </w:pPr>
          <w:r w:rsidRPr="00D27742">
            <w:rPr>
              <w:b/>
              <w:sz w:val="18"/>
              <w:szCs w:val="18"/>
            </w:rPr>
            <w:t>Ohje tilaajalle</w:t>
          </w:r>
        </w:p>
      </w:tc>
    </w:tr>
    <w:tr w:rsidR="00D27742" w:rsidRPr="00D27742" w14:paraId="1882A714" w14:textId="77777777" w:rsidTr="00824030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Content>
            <w:p w14:paraId="72BB3B3F" w14:textId="77777777" w:rsidR="00D27742" w:rsidRPr="00D27742" w:rsidRDefault="00D27742" w:rsidP="00D27742">
              <w:pPr>
                <w:rPr>
                  <w:sz w:val="20"/>
                  <w:szCs w:val="20"/>
                </w:rPr>
              </w:pPr>
              <w:r w:rsidRPr="00D2774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20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402" w:type="dxa"/>
              <w:vAlign w:val="center"/>
            </w:tcPr>
            <w:p w14:paraId="13DCCBC9" w14:textId="009D9C67" w:rsidR="00D27742" w:rsidRPr="00D27742" w:rsidRDefault="00D27742" w:rsidP="00D27742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20.12.2024</w:t>
              </w:r>
            </w:p>
          </w:tc>
        </w:sdtContent>
      </w:sdt>
    </w:tr>
  </w:tbl>
  <w:p w14:paraId="51A8628C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C3B"/>
    <w:multiLevelType w:val="hybridMultilevel"/>
    <w:tmpl w:val="B09E2EB8"/>
    <w:lvl w:ilvl="0" w:tplc="040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80582812">
    <w:abstractNumId w:val="3"/>
  </w:num>
  <w:num w:numId="2" w16cid:durableId="1997296272">
    <w:abstractNumId w:val="2"/>
  </w:num>
  <w:num w:numId="3" w16cid:durableId="1242520871">
    <w:abstractNumId w:val="1"/>
  </w:num>
  <w:num w:numId="4" w16cid:durableId="2096045778">
    <w:abstractNumId w:val="0"/>
  </w:num>
  <w:num w:numId="5" w16cid:durableId="1463695573">
    <w:abstractNumId w:val="12"/>
  </w:num>
  <w:num w:numId="6" w16cid:durableId="1723207853">
    <w:abstractNumId w:val="10"/>
  </w:num>
  <w:num w:numId="7" w16cid:durableId="1354916196">
    <w:abstractNumId w:val="6"/>
  </w:num>
  <w:num w:numId="8" w16cid:durableId="2078046432">
    <w:abstractNumId w:val="14"/>
  </w:num>
  <w:num w:numId="9" w16cid:durableId="732655657">
    <w:abstractNumId w:val="5"/>
  </w:num>
  <w:num w:numId="10" w16cid:durableId="2073383027">
    <w:abstractNumId w:val="9"/>
  </w:num>
  <w:num w:numId="11" w16cid:durableId="1654993051">
    <w:abstractNumId w:val="8"/>
  </w:num>
  <w:num w:numId="12" w16cid:durableId="519782858">
    <w:abstractNumId w:val="4"/>
  </w:num>
  <w:num w:numId="13" w16cid:durableId="504133598">
    <w:abstractNumId w:val="13"/>
  </w:num>
  <w:num w:numId="14" w16cid:durableId="652951932">
    <w:abstractNumId w:val="11"/>
  </w:num>
  <w:num w:numId="15" w16cid:durableId="1997100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E39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294E"/>
    <w:rsid w:val="00157FB2"/>
    <w:rsid w:val="00170AA2"/>
    <w:rsid w:val="00175916"/>
    <w:rsid w:val="0018455C"/>
    <w:rsid w:val="00185CC6"/>
    <w:rsid w:val="001872AC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C5823"/>
    <w:rsid w:val="003D506F"/>
    <w:rsid w:val="003D793E"/>
    <w:rsid w:val="003E7CD5"/>
    <w:rsid w:val="00404D1D"/>
    <w:rsid w:val="00410E09"/>
    <w:rsid w:val="004161F3"/>
    <w:rsid w:val="00422BF2"/>
    <w:rsid w:val="00426612"/>
    <w:rsid w:val="00446E35"/>
    <w:rsid w:val="004631D2"/>
    <w:rsid w:val="0047204B"/>
    <w:rsid w:val="00486393"/>
    <w:rsid w:val="004A7FE1"/>
    <w:rsid w:val="004F07B9"/>
    <w:rsid w:val="00505C9A"/>
    <w:rsid w:val="005150CB"/>
    <w:rsid w:val="00530E39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21EE3"/>
    <w:rsid w:val="00A35E61"/>
    <w:rsid w:val="00A65B5C"/>
    <w:rsid w:val="00A748EE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0A04"/>
    <w:rsid w:val="00CA445A"/>
    <w:rsid w:val="00CC245C"/>
    <w:rsid w:val="00CC4C28"/>
    <w:rsid w:val="00CE08FD"/>
    <w:rsid w:val="00CE698E"/>
    <w:rsid w:val="00CF3B9E"/>
    <w:rsid w:val="00D27742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2994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A86271"/>
  <w15:docId w15:val="{E0EEB15A-E542-493C-9DAF-4EBC38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C582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uiPriority w:val="59"/>
    <w:rsid w:val="00D27742"/>
    <w:rPr>
      <w:rFonts w:ascii="Arial" w:eastAsia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D27742"/>
    <w:rPr>
      <w:rFonts w:ascii="Arial" w:eastAsia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n_x0020_sisällöstä_x0020_vastaava_x0028_t_x0029__x0020__x002f__x0020_asiantuntija_x0028_t_x0029_ xmlns="0af04246-5dcb-4e38-b8a1-4adaeb368127">
      <UserInfo>
        <DisplayName>i:0#.w|oysnet\paakkota</DisplayName>
        <AccountId>150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i:0#.w|oysnet\paakkoei</DisplayName>
        <AccountId>348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suomi (Suomi)</Language>
    <Turvallisuustietoisku xmlns="0af04246-5dcb-4e38-b8a1-4adaeb368127">false</Turvallisuustietoisku>
    <TaxCatchAll xmlns="d3e50268-7799-48af-83c3-9a9b063078bc">
      <Value>887</Value>
      <Value>886</Value>
      <Value>1329</Value>
      <Value>180</Value>
      <Value>212</Value>
      <Value>1719</Value>
      <Value>1718</Value>
      <Value>1640</Value>
      <Value>44</Value>
      <Value>820</Value>
      <Value>42</Value>
      <Value>41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TOIMIALUE (nro 5010)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4.3.1.1 hoitoprosesseihin liittyvät ohjeet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MUAVRSSTWASF-628417917-379</_dlc_DocId>
    <_dlc_DocIdUrl xmlns="d3e50268-7799-48af-83c3-9a9b063078bc">
      <Url>https://internet.oysnet.ppshp.fi/dokumentit/_layouts/15/DocIdRedir.aspx?ID=MUAVRSSTWASF-628417917-379</Url>
      <Description>MUAVRSSTWASF-628417917-379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df496f8924d0400287f1ac5901a0600e xmlns="d3e50268-7799-48af-83c3-9a9b063078bc">
      <Terms xmlns="http://schemas.microsoft.com/office/infopath/2007/PartnerControls"/>
    </df496f8924d0400287f1ac5901a0600e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TOIMIALUE (nro 5010)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5B07D-8F34-4F03-AC31-A103FC7238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EE847-E46F-48AD-976D-3F572B54F4F4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88CE30-FB79-47C0-A104-E785C09CD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4B350-FA95-4A56-B49E-6758D1F47AE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71F2F8D-470F-40F7-8408-AABD43075D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569DFA-4AFB-4B8F-82D3-17B155D8C1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Raskaana olevien ja imettävien magneettitutkimus oys kuv til</vt:lpstr>
    </vt:vector>
  </TitlesOfParts>
  <Company>ppshp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Raskaana olevien ja imettävien magneettitutkimus oys kuv til</dc:title>
  <dc:creator>Pääkkö Tarja  rtg</dc:creator>
  <cp:keywords>Dotarem; MRI; tehosteaine; Primovist</cp:keywords>
  <cp:lastModifiedBy>Murtovaara Kaisamari</cp:lastModifiedBy>
  <cp:revision>6</cp:revision>
  <cp:lastPrinted>2004-10-19T13:46:00Z</cp:lastPrinted>
  <dcterms:created xsi:type="dcterms:W3CDTF">2014-10-16T07:48:00Z</dcterms:created>
  <dcterms:modified xsi:type="dcterms:W3CDTF">2024-12-20T10:36:00Z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fe64ee46-dd4c-4c63-8aa1-ed9b10ddfd26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6" name="TaxKeyword">
    <vt:lpwstr>887;#MRI|5c9c5bfb-6c05-4ba2-8b54-69cb0176b7b8;#1719;#tehosteaine|26fa9924-1557-47ae-904c-68db664da011;#1718;#Dotarem|16d715db-a64a-4435-88c1-c4056af6368c;#1640;#Primovist|03016498-8253-4fa3-997b-4ba12ed97d1c</vt:lpwstr>
  </property>
  <property fmtid="{D5CDD505-2E9C-101B-9397-08002B2CF9AE}" pid="7" name="Kuvantamisen ikäryhmä">
    <vt:lpwstr>886;#Aikuinen|cf8c4afd-4c54-4b39-817d-454341937ee5</vt:lpwstr>
  </property>
  <property fmtid="{D5CDD505-2E9C-101B-9397-08002B2CF9AE}" pid="8" name="Toimenpidekoodit">
    <vt:lpwstr/>
  </property>
  <property fmtid="{D5CDD505-2E9C-101B-9397-08002B2CF9AE}" pid="9" name="Kuvantamisen laite- tai huonetieto">
    <vt:lpwstr/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44;#radiologia|347958ae-6fb2-4668-a725-1f6de5332102</vt:lpwstr>
  </property>
  <property fmtid="{D5CDD505-2E9C-101B-9397-08002B2CF9AE}" pid="15" name="Kuvantamisen ohjeen tutkimusryhmät (sisältötyypin metatieto)">
    <vt:lpwstr>212;#Magneetti|972596c9-3791-4323-b5b8-8476cb406d0d</vt:lpwstr>
  </property>
  <property fmtid="{D5CDD505-2E9C-101B-9397-08002B2CF9AE}" pid="16" name="Toiminnanohjauskäsikirja">
    <vt:lpwstr>180;#4.3.1.1 hoitoprosesseihin liittyvät ohjeet|b7d9d97a-a7b7-4eec-b389-062c48e444f7</vt:lpwstr>
  </property>
  <property fmtid="{D5CDD505-2E9C-101B-9397-08002B2CF9AE}" pid="17" name="Kuvantamisen_x0020_ohjeen_x0020_elinryhm_x00e4_t_x0020__x0028_sis_x00e4_lt_x00f6_tyypin_x0020_metatieto_x0029_">
    <vt:lpwstr/>
  </property>
  <property fmtid="{D5CDD505-2E9C-101B-9397-08002B2CF9AE}" pid="18" name="Organisaatiotieto">
    <vt:lpwstr>41;#KUVANTAMISEN TOIMIALUE (nro 5010)|13fd9652-4cc4-4c00-9faf-49cd9c600ecb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Order">
    <vt:r8>651800</vt:r8>
  </property>
  <property fmtid="{D5CDD505-2E9C-101B-9397-08002B2CF9AE}" pid="25" name="xd_Signature">
    <vt:bool>false</vt:bool>
  </property>
  <property fmtid="{D5CDD505-2E9C-101B-9397-08002B2CF9AE}" pid="26" name="xd_ProgID">
    <vt:lpwstr/>
  </property>
  <property fmtid="{D5CDD505-2E9C-101B-9397-08002B2CF9AE}" pid="27" name="Kohdeorganisaatio">
    <vt:lpwstr>41;#KUVANTAMISEN TOIMIALUE (nro 5010)|13fd9652-4cc4-4c00-9faf-49cd9c600ecb</vt:lpwstr>
  </property>
  <property fmtid="{D5CDD505-2E9C-101B-9397-08002B2CF9AE}" pid="28" name="TemplateUrl">
    <vt:lpwstr/>
  </property>
  <property fmtid="{D5CDD505-2E9C-101B-9397-08002B2CF9AE}" pid="29" name="Dokumentti jaetaan myös ekstranetissä">
    <vt:bool>false</vt:bool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Kriisiviestintä">
    <vt:lpwstr/>
  </property>
  <property fmtid="{D5CDD505-2E9C-101B-9397-08002B2CF9AE}" pid="32" name="MEO">
    <vt:lpwstr/>
  </property>
  <property fmtid="{D5CDD505-2E9C-101B-9397-08002B2CF9AE}" pid="34" name="_SourceUrl">
    <vt:lpwstr/>
  </property>
  <property fmtid="{D5CDD505-2E9C-101B-9397-08002B2CF9AE}" pid="35" name="_SharedFileIndex">
    <vt:lpwstr/>
  </property>
  <property fmtid="{D5CDD505-2E9C-101B-9397-08002B2CF9AE}" pid="36" name="TaxKeywordTaxHTField">
    <vt:lpwstr>MRI|5c9c5bfb-6c05-4ba2-8b54-69cb0176b7b8;tehosteaine|26fa9924-1557-47ae-904c-68db664da011;Dotarem|16d715db-a64a-4435-88c1-c4056af6368c;Primovist|03016498-8253-4fa3-997b-4ba12ed97d1c</vt:lpwstr>
  </property>
  <property fmtid="{D5CDD505-2E9C-101B-9397-08002B2CF9AE}" pid="37" name="SharedWithUsers">
    <vt:lpwstr/>
  </property>
</Properties>
</file>